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D80C" w14:textId="77777777" w:rsidR="00783817" w:rsidRPr="009A7F0D" w:rsidRDefault="00021C53" w:rsidP="00783817">
      <w:r>
        <w:rPr>
          <w:noProof/>
        </w:rPr>
        <w:drawing>
          <wp:anchor distT="0" distB="0" distL="114300" distR="114300" simplePos="0" relativeHeight="251658240" behindDoc="1" locked="0" layoutInCell="1" allowOverlap="1" wp14:anchorId="79840BE1" wp14:editId="59C8B60A">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6F502ED" w14:textId="1447B90E"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szCs w:val="22"/>
        </w:rPr>
        <w:tab/>
      </w:r>
      <w:r>
        <w:rPr>
          <w:b w:val="0"/>
          <w:sz w:val="22"/>
          <w:szCs w:val="22"/>
        </w:rPr>
        <w:t>Sulz am Neckar, augusti 2018</w:t>
      </w:r>
    </w:p>
    <w:p w14:paraId="507E0B46" w14:textId="77777777" w:rsidR="002E6D66" w:rsidRDefault="002E6D66" w:rsidP="00DE4BEA">
      <w:pPr>
        <w:rPr>
          <w:rFonts w:cs="Arial"/>
          <w:sz w:val="22"/>
          <w:szCs w:val="22"/>
        </w:rPr>
      </w:pPr>
    </w:p>
    <w:p w14:paraId="0E836538" w14:textId="77777777" w:rsidR="002E6D66" w:rsidRDefault="002E6D66" w:rsidP="00DE4BEA">
      <w:pPr>
        <w:rPr>
          <w:rFonts w:cs="Arial"/>
          <w:sz w:val="22"/>
          <w:szCs w:val="22"/>
        </w:rPr>
      </w:pPr>
    </w:p>
    <w:p w14:paraId="1899B52E" w14:textId="77777777" w:rsidR="00A147C7" w:rsidRDefault="00A147C7" w:rsidP="00A147C7">
      <w:pPr>
        <w:rPr>
          <w:rFonts w:cs="Arial"/>
          <w:sz w:val="22"/>
          <w:szCs w:val="22"/>
        </w:rPr>
      </w:pPr>
      <w:r>
        <w:rPr>
          <w:rFonts w:cs="Arial"/>
          <w:sz w:val="22"/>
          <w:szCs w:val="22"/>
        </w:rPr>
        <w:t>Automatisk återgång för snabb omställning</w:t>
      </w:r>
    </w:p>
    <w:p w14:paraId="325F9D99" w14:textId="77777777" w:rsidR="00A147C7" w:rsidRDefault="00A147C7" w:rsidP="00A147C7">
      <w:pPr>
        <w:pStyle w:val="berschrift1"/>
      </w:pPr>
      <w:r>
        <w:t>KIPP presenterar nya pendelstöd i fyra utföranden</w:t>
      </w:r>
    </w:p>
    <w:p w14:paraId="1A1E8859" w14:textId="77777777" w:rsidR="00874D03" w:rsidRPr="00874D03" w:rsidRDefault="00874D03" w:rsidP="00874D03">
      <w:pPr>
        <w:rPr>
          <w:lang w:eastAsia="x-none"/>
        </w:rPr>
      </w:pPr>
    </w:p>
    <w:p w14:paraId="0D70B31C" w14:textId="77777777" w:rsidR="00A147C7" w:rsidRPr="003C27D8" w:rsidRDefault="00A147C7" w:rsidP="00A147C7">
      <w:pPr>
        <w:spacing w:line="360" w:lineRule="auto"/>
        <w:rPr>
          <w:rFonts w:cs="Arial"/>
          <w:b/>
          <w:bCs/>
          <w:sz w:val="22"/>
          <w:szCs w:val="22"/>
        </w:rPr>
      </w:pPr>
      <w:r>
        <w:rPr>
          <w:rFonts w:cs="Arial"/>
          <w:b/>
          <w:bCs/>
          <w:sz w:val="22"/>
          <w:szCs w:val="22"/>
        </w:rPr>
        <w:t xml:space="preserve">HEINRICH KIPP WERK utökar sitt sortiment av spänndon med ett pendelstöd med automatisk återgång i fyra olika utföranden. De underlättar flexibel bearbetning av arbetsstycken med sneda former. När man har lossat pendelstödet återgår det automatiskt till utgångsläget, vilket minskar omställningstiderna. </w:t>
      </w:r>
    </w:p>
    <w:p w14:paraId="57350E67" w14:textId="77777777" w:rsidR="009A1A57" w:rsidRPr="009A1A57" w:rsidRDefault="009A1A57" w:rsidP="009A1A57">
      <w:pPr>
        <w:spacing w:line="360" w:lineRule="auto"/>
        <w:rPr>
          <w:b/>
          <w:bCs/>
          <w:sz w:val="22"/>
          <w:szCs w:val="22"/>
          <w:lang w:eastAsia="x-none"/>
        </w:rPr>
      </w:pPr>
    </w:p>
    <w:p w14:paraId="13F91E93" w14:textId="39C2AB8D" w:rsid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KIPP pendelstöd används för fästa och stötta arbetsobjekt flexibelt och för att få en spänningsfri 3-punktsanliggning. De anpassar sig till de mest skilda konturer, lutande ytor och sneda former. Under belastning är pendelstöden fasta, men när man lossar dem går de automatiskt tillbaka till utgångsläget eller nolläget. Det underlättar omställningen och förkortar bearbetningstiderna jämfört med helt fasta pendelstöd som måste flyttas tillbaka för hand.  </w:t>
      </w:r>
    </w:p>
    <w:p w14:paraId="5716B5C8" w14:textId="77777777" w:rsidR="00A147C7" w:rsidRDefault="00A147C7" w:rsidP="00A147C7">
      <w:pPr>
        <w:spacing w:line="360" w:lineRule="auto"/>
        <w:rPr>
          <w:rFonts w:cs="Arial"/>
          <w:bCs/>
          <w:color w:val="000000" w:themeColor="text1"/>
          <w:sz w:val="22"/>
          <w:szCs w:val="22"/>
        </w:rPr>
      </w:pPr>
    </w:p>
    <w:p w14:paraId="1D48A555" w14:textId="77777777" w:rsid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De nya pendelstöden klarar stora belastningar men är samtidigt små och kompakta. En O-ring hindrar smuts och partiklar från att ta sig in. Pendelstöden med automatisk återgång används exempelvis vid (efter-) bearbetning av gjutna delar, eftersom dessa ofta har sneda former. De passar även bra som mellanlägg mellan automatiska gripare och arbetsstycken. Dessutom används de som anslag, stöd och tryckstycke vid konstruktion av fixturer och verktyg. </w:t>
      </w:r>
    </w:p>
    <w:p w14:paraId="06FB6208" w14:textId="77777777" w:rsidR="00A147C7" w:rsidRDefault="00A147C7" w:rsidP="00A147C7">
      <w:pPr>
        <w:spacing w:line="360" w:lineRule="auto"/>
        <w:rPr>
          <w:rFonts w:cs="Arial"/>
          <w:bCs/>
          <w:color w:val="000000" w:themeColor="text1"/>
          <w:sz w:val="22"/>
          <w:szCs w:val="22"/>
        </w:rPr>
      </w:pPr>
    </w:p>
    <w:p w14:paraId="4327B81C" w14:textId="3272E557" w:rsidR="00BA30D1" w:rsidRP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KIPP har nya pendelstöd i fyra utföranden och olika material: Form C har yttergänga, avplanad kula och plan stödyta, medan. Form F i stället har räfflad stödyta. Båda pendelstöden har kulor av härdat och brunerat stål och kulskålar av fosfaterat seghärdat stål. </w:t>
      </w:r>
      <w:r>
        <w:rPr>
          <w:rFonts w:cs="Arial"/>
          <w:bCs/>
          <w:color w:val="000000" w:themeColor="text1"/>
          <w:sz w:val="22"/>
          <w:szCs w:val="22"/>
        </w:rPr>
        <w:br/>
        <w:t xml:space="preserve">Till skillnad från de båda andra utförandena har Form G och J ett passningsfäste och avplanad kula. Form G har en avplanad och Form J en räfflad stödyta. Dessa pendelstöd har kulor av fosfaterat, seghärdat stål och kulskål av härdat och brunerat stål. </w:t>
      </w:r>
    </w:p>
    <w:p w14:paraId="65CEEF19" w14:textId="77777777" w:rsidR="000435B3" w:rsidRDefault="000435B3" w:rsidP="00190126">
      <w:pPr>
        <w:spacing w:line="276" w:lineRule="auto"/>
        <w:rPr>
          <w:sz w:val="22"/>
          <w:szCs w:val="22"/>
        </w:rPr>
      </w:pPr>
    </w:p>
    <w:p w14:paraId="4EB7859F" w14:textId="77777777" w:rsidR="00B66C13" w:rsidRDefault="00B66C13" w:rsidP="00190126">
      <w:pPr>
        <w:spacing w:line="276" w:lineRule="auto"/>
        <w:rPr>
          <w:sz w:val="22"/>
          <w:szCs w:val="22"/>
        </w:rPr>
      </w:pPr>
    </w:p>
    <w:p w14:paraId="718E020B" w14:textId="77777777" w:rsidR="00D91134" w:rsidRPr="00EC7F30" w:rsidRDefault="00D91134" w:rsidP="00D91134">
      <w:pPr>
        <w:rPr>
          <w:rFonts w:cs="Arial"/>
          <w:sz w:val="20"/>
          <w:u w:val="single"/>
        </w:rPr>
      </w:pPr>
      <w:r>
        <w:rPr>
          <w:rFonts w:cs="Arial"/>
          <w:sz w:val="20"/>
          <w:u w:val="single"/>
        </w:rPr>
        <w:t>Tecken:</w:t>
      </w:r>
    </w:p>
    <w:p w14:paraId="6FF165AA" w14:textId="51E75E43" w:rsidR="00D91134" w:rsidRPr="0063409C" w:rsidRDefault="00D91134" w:rsidP="00D91134">
      <w:pPr>
        <w:tabs>
          <w:tab w:val="right" w:pos="2410"/>
        </w:tabs>
        <w:rPr>
          <w:rFonts w:cs="Arial"/>
          <w:sz w:val="20"/>
        </w:rPr>
      </w:pPr>
      <w:r>
        <w:rPr>
          <w:rFonts w:cs="Arial"/>
          <w:sz w:val="20"/>
        </w:rPr>
        <w:t>Headline:</w:t>
      </w:r>
      <w:r>
        <w:rPr>
          <w:rFonts w:cs="Arial"/>
          <w:sz w:val="20"/>
        </w:rPr>
        <w:tab/>
        <w:t>49 tecken</w:t>
      </w:r>
    </w:p>
    <w:p w14:paraId="1AD62CC3" w14:textId="0118A01C" w:rsidR="00D91134" w:rsidRPr="0063409C" w:rsidRDefault="0042716D" w:rsidP="00D91134">
      <w:pPr>
        <w:tabs>
          <w:tab w:val="right" w:pos="2410"/>
        </w:tabs>
        <w:rPr>
          <w:rFonts w:cs="Arial"/>
          <w:sz w:val="20"/>
        </w:rPr>
      </w:pPr>
      <w:r>
        <w:rPr>
          <w:rFonts w:cs="Arial"/>
          <w:sz w:val="20"/>
        </w:rPr>
        <w:t>Pre-head:</w:t>
      </w:r>
      <w:r>
        <w:rPr>
          <w:rFonts w:cs="Arial"/>
          <w:sz w:val="20"/>
        </w:rPr>
        <w:tab/>
        <w:t>41</w:t>
      </w:r>
      <w:r w:rsidR="0008715A">
        <w:rPr>
          <w:rFonts w:cs="Arial"/>
          <w:sz w:val="20"/>
        </w:rPr>
        <w:t xml:space="preserve"> tecken</w:t>
      </w:r>
    </w:p>
    <w:p w14:paraId="257FEE03" w14:textId="4F9659D5" w:rsidR="00D91134" w:rsidRPr="0063409C" w:rsidRDefault="00D91134" w:rsidP="00D91134">
      <w:pPr>
        <w:tabs>
          <w:tab w:val="right" w:pos="2410"/>
        </w:tabs>
        <w:rPr>
          <w:rFonts w:cs="Arial"/>
          <w:sz w:val="20"/>
        </w:rPr>
      </w:pPr>
      <w:r>
        <w:rPr>
          <w:rFonts w:cs="Arial"/>
          <w:sz w:val="20"/>
        </w:rPr>
        <w:t>Text:</w:t>
      </w:r>
      <w:r>
        <w:rPr>
          <w:rFonts w:cs="Arial"/>
          <w:sz w:val="20"/>
        </w:rPr>
        <w:tab/>
      </w:r>
      <w:r w:rsidR="0042716D">
        <w:rPr>
          <w:rFonts w:cs="Arial"/>
          <w:sz w:val="20"/>
        </w:rPr>
        <w:t>1 724</w:t>
      </w:r>
      <w:r>
        <w:rPr>
          <w:rFonts w:cs="Arial"/>
          <w:sz w:val="20"/>
        </w:rPr>
        <w:t xml:space="preserve"> tecken</w:t>
      </w:r>
    </w:p>
    <w:p w14:paraId="37DAB345" w14:textId="196F8038" w:rsidR="00D91134" w:rsidRPr="003274EE" w:rsidRDefault="0042716D" w:rsidP="00D91134">
      <w:pPr>
        <w:tabs>
          <w:tab w:val="right" w:pos="2410"/>
        </w:tabs>
        <w:rPr>
          <w:rFonts w:cs="Arial"/>
          <w:sz w:val="20"/>
        </w:rPr>
      </w:pPr>
      <w:r>
        <w:rPr>
          <w:rFonts w:cs="Arial"/>
          <w:sz w:val="20"/>
        </w:rPr>
        <w:t>Totalt:</w:t>
      </w:r>
      <w:r>
        <w:rPr>
          <w:rFonts w:cs="Arial"/>
          <w:sz w:val="20"/>
        </w:rPr>
        <w:tab/>
        <w:t>1 814</w:t>
      </w:r>
      <w:r w:rsidR="00D91134">
        <w:rPr>
          <w:rFonts w:cs="Arial"/>
          <w:sz w:val="20"/>
        </w:rPr>
        <w:t xml:space="preserve"> tecken</w:t>
      </w:r>
    </w:p>
    <w:p w14:paraId="5C1C3129" w14:textId="77777777" w:rsidR="00D91134" w:rsidRDefault="00D91134" w:rsidP="00D91134">
      <w:pPr>
        <w:rPr>
          <w:rFonts w:cs="Arial"/>
          <w:sz w:val="20"/>
        </w:rPr>
      </w:pPr>
    </w:p>
    <w:p w14:paraId="4096DC98" w14:textId="77777777" w:rsidR="00F94190" w:rsidRDefault="00F94190" w:rsidP="00F94190">
      <w:pPr>
        <w:tabs>
          <w:tab w:val="left" w:pos="4020"/>
        </w:tabs>
        <w:rPr>
          <w:noProof/>
        </w:rPr>
      </w:pPr>
    </w:p>
    <w:p w14:paraId="6596A022" w14:textId="77777777" w:rsidR="0042716D" w:rsidRDefault="0042716D" w:rsidP="00F94190">
      <w:pPr>
        <w:tabs>
          <w:tab w:val="left" w:pos="4020"/>
        </w:tabs>
        <w:rPr>
          <w:noProof/>
        </w:rPr>
      </w:pPr>
    </w:p>
    <w:p w14:paraId="775DB49E" w14:textId="77777777" w:rsidR="0042716D" w:rsidRDefault="0042716D" w:rsidP="00F94190">
      <w:pPr>
        <w:tabs>
          <w:tab w:val="left" w:pos="4020"/>
        </w:tabs>
        <w:rPr>
          <w:noProof/>
        </w:rPr>
      </w:pPr>
    </w:p>
    <w:p w14:paraId="76997FDE" w14:textId="1A59212E" w:rsidR="00874552" w:rsidRPr="003274EE" w:rsidRDefault="0042716D" w:rsidP="00874552">
      <w:pPr>
        <w:rPr>
          <w:rFonts w:cs="Arial"/>
          <w:sz w:val="20"/>
        </w:rPr>
      </w:pPr>
      <w:r>
        <w:rPr>
          <w:rFonts w:cs="Arial"/>
          <w:sz w:val="20"/>
        </w:rPr>
        <w:t>KIPP Scandinavia AB</w:t>
      </w:r>
    </w:p>
    <w:p w14:paraId="79CB60E1" w14:textId="77777777" w:rsidR="00874552" w:rsidRPr="003274EE" w:rsidRDefault="00874552" w:rsidP="00874552">
      <w:pPr>
        <w:rPr>
          <w:rFonts w:cs="Arial"/>
          <w:sz w:val="20"/>
        </w:rPr>
      </w:pPr>
      <w:r>
        <w:rPr>
          <w:rFonts w:cs="Arial"/>
          <w:sz w:val="20"/>
        </w:rPr>
        <w:t>Henrik Bäckström</w:t>
      </w:r>
    </w:p>
    <w:p w14:paraId="0A50940C" w14:textId="77777777" w:rsidR="00874552" w:rsidRPr="003274EE" w:rsidRDefault="00874552" w:rsidP="00874552">
      <w:pPr>
        <w:rPr>
          <w:rFonts w:cs="Arial"/>
          <w:sz w:val="20"/>
        </w:rPr>
      </w:pPr>
      <w:r>
        <w:rPr>
          <w:rFonts w:cs="Arial"/>
          <w:sz w:val="20"/>
        </w:rPr>
        <w:t>Zakrisdalsvägen 26</w:t>
      </w:r>
    </w:p>
    <w:p w14:paraId="504C5106" w14:textId="77777777" w:rsidR="00874552" w:rsidRPr="003274EE" w:rsidRDefault="00874552" w:rsidP="00874552">
      <w:pPr>
        <w:rPr>
          <w:rFonts w:cs="Arial"/>
          <w:sz w:val="20"/>
        </w:rPr>
      </w:pPr>
      <w:r>
        <w:rPr>
          <w:rFonts w:cs="Arial"/>
          <w:sz w:val="20"/>
        </w:rPr>
        <w:lastRenderedPageBreak/>
        <w:t>653 42 Karlstad</w:t>
      </w:r>
    </w:p>
    <w:p w14:paraId="1ACD23A8" w14:textId="77777777" w:rsidR="00874552" w:rsidRPr="003274EE" w:rsidRDefault="00874552" w:rsidP="00874552">
      <w:pPr>
        <w:rPr>
          <w:rFonts w:cs="Arial"/>
          <w:sz w:val="20"/>
        </w:rPr>
      </w:pPr>
    </w:p>
    <w:p w14:paraId="4ADD9AA7" w14:textId="774236C9" w:rsidR="00874552" w:rsidRPr="003274EE" w:rsidRDefault="0042716D" w:rsidP="00874552">
      <w:pPr>
        <w:rPr>
          <w:rFonts w:cs="Arial"/>
          <w:sz w:val="20"/>
        </w:rPr>
      </w:pPr>
      <w:r>
        <w:rPr>
          <w:rFonts w:cs="Arial"/>
          <w:sz w:val="20"/>
        </w:rPr>
        <w:t>Telefon:</w:t>
      </w:r>
      <w:bookmarkStart w:id="0" w:name="_GoBack"/>
      <w:bookmarkEnd w:id="0"/>
      <w:r w:rsidR="00CA5326">
        <w:rPr>
          <w:rFonts w:cs="Arial"/>
          <w:sz w:val="20"/>
        </w:rPr>
        <w:t>+46 54 565 500</w:t>
      </w:r>
    </w:p>
    <w:p w14:paraId="3282E278" w14:textId="77777777" w:rsidR="00F94190" w:rsidRPr="00F117B2" w:rsidRDefault="00874552" w:rsidP="00F117B2">
      <w:pPr>
        <w:rPr>
          <w:sz w:val="20"/>
          <w:szCs w:val="20"/>
        </w:rPr>
      </w:pPr>
      <w:r>
        <w:rPr>
          <w:sz w:val="20"/>
          <w:szCs w:val="20"/>
        </w:rPr>
        <w:t>E-post: henrik.backstrom@kipp.com</w:t>
      </w:r>
    </w:p>
    <w:p w14:paraId="6236DB5A" w14:textId="77777777" w:rsidR="00DB3BF0" w:rsidRDefault="00DB3BF0">
      <w:pPr>
        <w:rPr>
          <w:noProof/>
        </w:rPr>
      </w:pPr>
    </w:p>
    <w:p w14:paraId="6D89E9A7" w14:textId="77777777" w:rsidR="00DB3BF0" w:rsidRDefault="00DB3BF0">
      <w:pPr>
        <w:rPr>
          <w:noProof/>
        </w:rPr>
      </w:pPr>
    </w:p>
    <w:p w14:paraId="5ED5A354" w14:textId="4C71D555" w:rsidR="00CA5326" w:rsidRDefault="00CA5326">
      <w:pPr>
        <w:rPr>
          <w:noProof/>
        </w:rPr>
      </w:pPr>
    </w:p>
    <w:p w14:paraId="4611ECB4" w14:textId="77777777" w:rsidR="00211E44" w:rsidRDefault="00211E44">
      <w:pPr>
        <w:rPr>
          <w:noProof/>
        </w:rPr>
      </w:pPr>
    </w:p>
    <w:p w14:paraId="38B29287" w14:textId="77777777" w:rsidR="00211E44" w:rsidRDefault="00211E44">
      <w:pPr>
        <w:rPr>
          <w:noProof/>
        </w:rPr>
      </w:pPr>
    </w:p>
    <w:p w14:paraId="35AC166B" w14:textId="77777777" w:rsidR="00211E44" w:rsidRDefault="00211E44">
      <w:pPr>
        <w:rPr>
          <w:noProof/>
        </w:rPr>
      </w:pPr>
    </w:p>
    <w:p w14:paraId="25E4C464" w14:textId="77777777" w:rsidR="00211E44" w:rsidRDefault="00211E44">
      <w:pPr>
        <w:rPr>
          <w:noProof/>
        </w:rPr>
      </w:pPr>
    </w:p>
    <w:p w14:paraId="544EE8AC" w14:textId="77777777" w:rsidR="00211E44" w:rsidRDefault="00211E44">
      <w:pPr>
        <w:rPr>
          <w:noProof/>
        </w:rPr>
      </w:pPr>
    </w:p>
    <w:p w14:paraId="7240FF19" w14:textId="77777777" w:rsidR="00211E44" w:rsidRDefault="00211E44">
      <w:pPr>
        <w:rPr>
          <w:noProof/>
        </w:rPr>
      </w:pPr>
    </w:p>
    <w:p w14:paraId="42876282" w14:textId="1DF2060C" w:rsidR="00374981" w:rsidRDefault="00374981">
      <w:pPr>
        <w:rPr>
          <w:noProof/>
        </w:rPr>
      </w:pPr>
      <w:r>
        <w:rPr>
          <w:noProof/>
        </w:rPr>
        <w:br w:type="page"/>
      </w:r>
    </w:p>
    <w:p w14:paraId="44E7AA80" w14:textId="77777777" w:rsidR="00CA5326" w:rsidRPr="003274EE" w:rsidRDefault="00CA5326" w:rsidP="00CA5326">
      <w:pPr>
        <w:pStyle w:val="berschrift3"/>
      </w:pPr>
      <w:r>
        <w:lastRenderedPageBreak/>
        <w:t>Mer information och bilder</w:t>
      </w:r>
    </w:p>
    <w:p w14:paraId="0684DA4D" w14:textId="77777777" w:rsidR="00CA5326" w:rsidRDefault="00CA5326" w:rsidP="00CA5326">
      <w:pPr>
        <w:rPr>
          <w:sz w:val="20"/>
        </w:rPr>
      </w:pPr>
      <w:r>
        <w:rPr>
          <w:sz w:val="20"/>
        </w:rPr>
        <w:t>Se www.kipp.se, Tyskland, News/Pressmeddelanden</w:t>
      </w:r>
    </w:p>
    <w:p w14:paraId="31B781BB" w14:textId="77777777" w:rsidR="00CA5326" w:rsidRPr="00634D5D" w:rsidRDefault="00CA5326" w:rsidP="00CA5326">
      <w:pPr>
        <w:rPr>
          <w:sz w:val="20"/>
        </w:rPr>
      </w:pPr>
    </w:p>
    <w:p w14:paraId="67F8C0E4" w14:textId="77777777" w:rsidR="00CA5326" w:rsidRPr="003274EE" w:rsidRDefault="00CA5326" w:rsidP="00CA5326">
      <w:pPr>
        <w:rPr>
          <w:rFonts w:cs="Arial"/>
          <w:sz w:val="20"/>
          <w:szCs w:val="20"/>
        </w:rPr>
      </w:pPr>
    </w:p>
    <w:p w14:paraId="4D0CE27D" w14:textId="77777777" w:rsidR="00CA5326" w:rsidRDefault="00CA5326" w:rsidP="00CA5326">
      <w:pPr>
        <w:pStyle w:val="berschrift3"/>
      </w:pPr>
      <w:r>
        <w:t>Foton</w:t>
      </w:r>
      <w:r>
        <w:tab/>
      </w:r>
    </w:p>
    <w:p w14:paraId="0259B253" w14:textId="77777777"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6666"/>
        <w:gridCol w:w="3219"/>
      </w:tblGrid>
      <w:tr w:rsidR="00C714E7" w:rsidRPr="00BA30D1" w14:paraId="447B1979" w14:textId="77777777" w:rsidTr="00C22334">
        <w:tc>
          <w:tcPr>
            <w:tcW w:w="5699" w:type="dxa"/>
          </w:tcPr>
          <w:p w14:paraId="461AD69F" w14:textId="33345009" w:rsidR="00CA5326" w:rsidRPr="00190126" w:rsidRDefault="00DC0155" w:rsidP="00190126">
            <w:pPr>
              <w:spacing w:after="160" w:line="259" w:lineRule="auto"/>
              <w:rPr>
                <w:rFonts w:ascii="Calibri" w:eastAsia="Calibri" w:hAnsi="Calibri"/>
                <w:sz w:val="22"/>
                <w:szCs w:val="22"/>
                <w:lang w:eastAsia="en-US"/>
              </w:rPr>
            </w:pPr>
            <w:r>
              <w:rPr>
                <w:rFonts w:eastAsia="Calibri" w:cs="Arial"/>
                <w:sz w:val="20"/>
                <w:szCs w:val="20"/>
              </w:rPr>
              <w:t xml:space="preserve">KIPP presenterar nya pendelstöd i fyra utföranden </w:t>
            </w:r>
            <w:r>
              <w:rPr>
                <w:sz w:val="20"/>
              </w:rPr>
              <w:t xml:space="preserve">Foto: KIPP </w:t>
            </w:r>
          </w:p>
          <w:p w14:paraId="0EA85BA6" w14:textId="30B198C7" w:rsidR="00CA5326" w:rsidRPr="00362FE9" w:rsidRDefault="00F7597C" w:rsidP="00190126">
            <w:pPr>
              <w:rPr>
                <w:sz w:val="20"/>
              </w:rPr>
            </w:pPr>
            <w:r>
              <w:rPr>
                <w:noProof/>
                <w:sz w:val="20"/>
              </w:rPr>
              <w:drawing>
                <wp:inline distT="0" distB="0" distL="0" distR="0" wp14:anchorId="283ED154" wp14:editId="57E2D0E7">
                  <wp:extent cx="4087302" cy="27241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Pendelauflagen-selbsttätig-rückschwenkend-K1164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385" cy="2739535"/>
                          </a:xfrm>
                          <a:prstGeom prst="rect">
                            <a:avLst/>
                          </a:prstGeom>
                        </pic:spPr>
                      </pic:pic>
                    </a:graphicData>
                  </a:graphic>
                </wp:inline>
              </w:drawing>
            </w:r>
          </w:p>
        </w:tc>
        <w:tc>
          <w:tcPr>
            <w:tcW w:w="4186" w:type="dxa"/>
          </w:tcPr>
          <w:p w14:paraId="6BD0972A" w14:textId="77777777" w:rsidR="00CA5326" w:rsidRDefault="00CA5326" w:rsidP="009E0077">
            <w:pPr>
              <w:ind w:left="-250"/>
              <w:rPr>
                <w:noProof/>
                <w:sz w:val="20"/>
              </w:rPr>
            </w:pPr>
          </w:p>
          <w:p w14:paraId="3C441860" w14:textId="77777777" w:rsidR="00CA5326" w:rsidRDefault="00CA5326" w:rsidP="009E0077">
            <w:pPr>
              <w:ind w:hanging="250"/>
              <w:rPr>
                <w:noProof/>
                <w:sz w:val="20"/>
              </w:rPr>
            </w:pPr>
          </w:p>
          <w:p w14:paraId="1B67E6EE" w14:textId="77777777" w:rsidR="00CA5326" w:rsidRDefault="00CA5326" w:rsidP="00E74ED7">
            <w:pPr>
              <w:ind w:left="-249"/>
              <w:rPr>
                <w:noProof/>
                <w:sz w:val="20"/>
              </w:rPr>
            </w:pPr>
          </w:p>
          <w:p w14:paraId="7C12F9F2" w14:textId="77777777" w:rsidR="00CA5326" w:rsidRDefault="00CA5326" w:rsidP="002B249D">
            <w:pPr>
              <w:rPr>
                <w:noProof/>
                <w:sz w:val="20"/>
              </w:rPr>
            </w:pPr>
          </w:p>
          <w:p w14:paraId="7F0BAFAC" w14:textId="77777777" w:rsidR="00CA5326" w:rsidRDefault="00CA5326" w:rsidP="002B249D">
            <w:pPr>
              <w:rPr>
                <w:sz w:val="20"/>
              </w:rPr>
            </w:pPr>
          </w:p>
          <w:p w14:paraId="7E5F55F0" w14:textId="77777777" w:rsidR="00554439" w:rsidRPr="00DB3BF0" w:rsidRDefault="00CA5326" w:rsidP="00597BAA">
            <w:pPr>
              <w:rPr>
                <w:sz w:val="20"/>
              </w:rPr>
            </w:pPr>
            <w:r>
              <w:rPr>
                <w:sz w:val="20"/>
              </w:rPr>
              <w:t xml:space="preserve">Bildfil: </w:t>
            </w:r>
          </w:p>
          <w:p w14:paraId="2A70CD27" w14:textId="6E70E354" w:rsidR="00CA5326" w:rsidRPr="00DB3BF0" w:rsidRDefault="00CB6F04" w:rsidP="00CB6F04">
            <w:pPr>
              <w:rPr>
                <w:sz w:val="20"/>
              </w:rPr>
            </w:pPr>
            <w:r>
              <w:rPr>
                <w:sz w:val="20"/>
              </w:rPr>
              <w:t>KIPP-Pendelauflagen-selbsttätig-rückschwenkend-K1164.jpg</w:t>
            </w:r>
          </w:p>
        </w:tc>
      </w:tr>
    </w:tbl>
    <w:p w14:paraId="418D1BA9" w14:textId="77777777" w:rsidR="00925271" w:rsidRDefault="00925271" w:rsidP="00CA5326">
      <w:pPr>
        <w:ind w:left="-79"/>
        <w:rPr>
          <w:sz w:val="16"/>
          <w:szCs w:val="16"/>
        </w:rPr>
      </w:pPr>
    </w:p>
    <w:p w14:paraId="26FA38F6" w14:textId="77777777" w:rsidR="00C22334" w:rsidRPr="00DB3BF0" w:rsidRDefault="00C22334" w:rsidP="00CA5326">
      <w:pPr>
        <w:ind w:left="-79"/>
        <w:rPr>
          <w:sz w:val="16"/>
          <w:szCs w:val="16"/>
        </w:rPr>
      </w:pPr>
    </w:p>
    <w:p w14:paraId="1979B456" w14:textId="77777777" w:rsidR="000435B3" w:rsidRDefault="000435B3" w:rsidP="00F7597C">
      <w:pPr>
        <w:rPr>
          <w:sz w:val="16"/>
          <w:szCs w:val="16"/>
        </w:rPr>
      </w:pPr>
    </w:p>
    <w:p w14:paraId="19FA854F" w14:textId="77777777" w:rsidR="002B1DF9" w:rsidRDefault="002B1DF9" w:rsidP="00CA5326">
      <w:pPr>
        <w:ind w:left="-79"/>
        <w:rPr>
          <w:sz w:val="16"/>
          <w:szCs w:val="16"/>
        </w:rPr>
      </w:pPr>
    </w:p>
    <w:p w14:paraId="3AD8E4FE" w14:textId="77777777" w:rsidR="00CA5326" w:rsidRPr="0042716D" w:rsidRDefault="00CA5326" w:rsidP="00CA5326">
      <w:pPr>
        <w:ind w:left="-79"/>
        <w:rPr>
          <w:sz w:val="16"/>
          <w:szCs w:val="16"/>
          <w:lang w:val="en-US"/>
        </w:rPr>
      </w:pPr>
      <w:r w:rsidRPr="0042716D">
        <w:rPr>
          <w:sz w:val="16"/>
          <w:szCs w:val="16"/>
          <w:lang w:val="en-US"/>
        </w:rPr>
        <w:t xml:space="preserve">Bildrättigheter: får publiceras licens- och honorarfritt i fackmedia. </w:t>
      </w:r>
    </w:p>
    <w:p w14:paraId="2DD5AE14" w14:textId="77777777" w:rsidR="00783817" w:rsidRPr="00326861" w:rsidRDefault="00CA5326" w:rsidP="00326861">
      <w:pPr>
        <w:ind w:left="-79"/>
        <w:rPr>
          <w:sz w:val="16"/>
          <w:szCs w:val="16"/>
        </w:rPr>
      </w:pPr>
      <w:r>
        <w:rPr>
          <w:sz w:val="16"/>
          <w:szCs w:val="16"/>
        </w:rPr>
        <w:t xml:space="preserve">Ange </w:t>
      </w:r>
      <w:proofErr w:type="gramStart"/>
      <w:r>
        <w:rPr>
          <w:sz w:val="16"/>
          <w:szCs w:val="16"/>
        </w:rPr>
        <w:t>dock</w:t>
      </w:r>
      <w:proofErr w:type="gramEnd"/>
      <w:r>
        <w:rPr>
          <w:sz w:val="16"/>
          <w:szCs w:val="16"/>
        </w:rPr>
        <w:t xml:space="preserve"> gärna källan.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A671" w14:textId="77777777" w:rsidR="00D93A10" w:rsidRDefault="00D93A10">
      <w:r>
        <w:separator/>
      </w:r>
    </w:p>
  </w:endnote>
  <w:endnote w:type="continuationSeparator" w:id="0">
    <w:p w14:paraId="783B5388" w14:textId="77777777" w:rsidR="00D93A10" w:rsidRDefault="00D9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A4A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2716D">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926D" w14:textId="77777777" w:rsidR="00D93A10" w:rsidRDefault="00D93A10">
      <w:r>
        <w:separator/>
      </w:r>
    </w:p>
  </w:footnote>
  <w:footnote w:type="continuationSeparator" w:id="0">
    <w:p w14:paraId="7DCFC681" w14:textId="77777777" w:rsidR="00D93A10" w:rsidRDefault="00D9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704C"/>
    <w:rsid w:val="00103BD2"/>
    <w:rsid w:val="001207F7"/>
    <w:rsid w:val="001329B3"/>
    <w:rsid w:val="001339DE"/>
    <w:rsid w:val="00155689"/>
    <w:rsid w:val="00156D91"/>
    <w:rsid w:val="00173AD9"/>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A041D"/>
    <w:rsid w:val="002A3A5D"/>
    <w:rsid w:val="002B1DF9"/>
    <w:rsid w:val="002B6803"/>
    <w:rsid w:val="002C4420"/>
    <w:rsid w:val="002D7C6C"/>
    <w:rsid w:val="002E6B28"/>
    <w:rsid w:val="002E6D66"/>
    <w:rsid w:val="002F063A"/>
    <w:rsid w:val="003143CF"/>
    <w:rsid w:val="00315E40"/>
    <w:rsid w:val="0032074C"/>
    <w:rsid w:val="00326861"/>
    <w:rsid w:val="003336E6"/>
    <w:rsid w:val="003376F5"/>
    <w:rsid w:val="00344FF7"/>
    <w:rsid w:val="00357E6C"/>
    <w:rsid w:val="00374981"/>
    <w:rsid w:val="0037570D"/>
    <w:rsid w:val="00392FF3"/>
    <w:rsid w:val="00395CC5"/>
    <w:rsid w:val="003A002F"/>
    <w:rsid w:val="003A5E4E"/>
    <w:rsid w:val="003A7D55"/>
    <w:rsid w:val="003B00AD"/>
    <w:rsid w:val="003B74D5"/>
    <w:rsid w:val="003C1386"/>
    <w:rsid w:val="00410358"/>
    <w:rsid w:val="00411B55"/>
    <w:rsid w:val="00415C62"/>
    <w:rsid w:val="0042198B"/>
    <w:rsid w:val="0042716D"/>
    <w:rsid w:val="00434B17"/>
    <w:rsid w:val="004370BE"/>
    <w:rsid w:val="004375D2"/>
    <w:rsid w:val="0044492E"/>
    <w:rsid w:val="00444C4B"/>
    <w:rsid w:val="00446F2F"/>
    <w:rsid w:val="00451752"/>
    <w:rsid w:val="0045707C"/>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3409C"/>
    <w:rsid w:val="00645FBD"/>
    <w:rsid w:val="00650A7F"/>
    <w:rsid w:val="00677302"/>
    <w:rsid w:val="00690787"/>
    <w:rsid w:val="00696A4E"/>
    <w:rsid w:val="006D19D2"/>
    <w:rsid w:val="006D4F61"/>
    <w:rsid w:val="006E09D7"/>
    <w:rsid w:val="006E623B"/>
    <w:rsid w:val="006E7A95"/>
    <w:rsid w:val="006F0483"/>
    <w:rsid w:val="006F12D8"/>
    <w:rsid w:val="006F7A49"/>
    <w:rsid w:val="00703CBD"/>
    <w:rsid w:val="00713FCC"/>
    <w:rsid w:val="00721B9E"/>
    <w:rsid w:val="0072422F"/>
    <w:rsid w:val="0072424C"/>
    <w:rsid w:val="0073096B"/>
    <w:rsid w:val="00744C8F"/>
    <w:rsid w:val="00755A99"/>
    <w:rsid w:val="007612CB"/>
    <w:rsid w:val="007677AC"/>
    <w:rsid w:val="0077742E"/>
    <w:rsid w:val="007819BF"/>
    <w:rsid w:val="007827D1"/>
    <w:rsid w:val="007833B0"/>
    <w:rsid w:val="00783817"/>
    <w:rsid w:val="00786BAF"/>
    <w:rsid w:val="00791ECF"/>
    <w:rsid w:val="007A1191"/>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6A73"/>
    <w:rsid w:val="009279A4"/>
    <w:rsid w:val="00933733"/>
    <w:rsid w:val="00943D25"/>
    <w:rsid w:val="0095367D"/>
    <w:rsid w:val="0095515C"/>
    <w:rsid w:val="009623CB"/>
    <w:rsid w:val="00967469"/>
    <w:rsid w:val="00972AB9"/>
    <w:rsid w:val="009A1A57"/>
    <w:rsid w:val="009A3246"/>
    <w:rsid w:val="009A7227"/>
    <w:rsid w:val="009C0C09"/>
    <w:rsid w:val="009C763F"/>
    <w:rsid w:val="009D0204"/>
    <w:rsid w:val="009E0077"/>
    <w:rsid w:val="009E504F"/>
    <w:rsid w:val="009E513A"/>
    <w:rsid w:val="009F4001"/>
    <w:rsid w:val="00A147C7"/>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E0F9B"/>
    <w:rsid w:val="00AF76CF"/>
    <w:rsid w:val="00B11090"/>
    <w:rsid w:val="00B234EB"/>
    <w:rsid w:val="00B54720"/>
    <w:rsid w:val="00B565CA"/>
    <w:rsid w:val="00B57513"/>
    <w:rsid w:val="00B6627A"/>
    <w:rsid w:val="00B66C13"/>
    <w:rsid w:val="00B77102"/>
    <w:rsid w:val="00B8324B"/>
    <w:rsid w:val="00BA30D1"/>
    <w:rsid w:val="00BA6B79"/>
    <w:rsid w:val="00BA7DFB"/>
    <w:rsid w:val="00BB5701"/>
    <w:rsid w:val="00BB5B95"/>
    <w:rsid w:val="00BB7BCC"/>
    <w:rsid w:val="00BD6415"/>
    <w:rsid w:val="00BE3937"/>
    <w:rsid w:val="00BF3FE9"/>
    <w:rsid w:val="00C05DEB"/>
    <w:rsid w:val="00C14180"/>
    <w:rsid w:val="00C1463D"/>
    <w:rsid w:val="00C22334"/>
    <w:rsid w:val="00C2391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D12D81"/>
    <w:rsid w:val="00D158CF"/>
    <w:rsid w:val="00D237A6"/>
    <w:rsid w:val="00D610DD"/>
    <w:rsid w:val="00D74F3D"/>
    <w:rsid w:val="00D8242D"/>
    <w:rsid w:val="00D8580E"/>
    <w:rsid w:val="00D85EBD"/>
    <w:rsid w:val="00D90044"/>
    <w:rsid w:val="00D91134"/>
    <w:rsid w:val="00D93A10"/>
    <w:rsid w:val="00DA6035"/>
    <w:rsid w:val="00DA738D"/>
    <w:rsid w:val="00DB120E"/>
    <w:rsid w:val="00DB3BF0"/>
    <w:rsid w:val="00DC0155"/>
    <w:rsid w:val="00DC1315"/>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36C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5D549126.dotm</Template>
  <TotalTime>0</TotalTime>
  <Pages>3</Pages>
  <Words>336</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11</cp:revision>
  <cp:lastPrinted>2018-01-25T07:23:00Z</cp:lastPrinted>
  <dcterms:created xsi:type="dcterms:W3CDTF">2018-07-30T06:40:00Z</dcterms:created>
  <dcterms:modified xsi:type="dcterms:W3CDTF">2018-09-10T14:17:00Z</dcterms:modified>
</cp:coreProperties>
</file>